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7B7" w:rsidRDefault="00202ABF">
      <w:r>
        <w:t>Talentprofil</w:t>
      </w:r>
    </w:p>
    <w:p w:rsidR="00202ABF" w:rsidRDefault="00202ABF"/>
    <w:p w:rsidR="00202ABF" w:rsidRDefault="00202ABF" w:rsidP="00202ABF">
      <w:pPr>
        <w:pStyle w:val="NormalWeb"/>
        <w:spacing w:line="270" w:lineRule="atLeast"/>
        <w:rPr>
          <w:rFonts w:ascii="Georgia" w:hAnsi="Georgia"/>
          <w:color w:val="333333"/>
        </w:rPr>
      </w:pPr>
      <w:r>
        <w:rPr>
          <w:rFonts w:ascii="Georgia" w:hAnsi="Georgia"/>
          <w:color w:val="333333"/>
        </w:rPr>
        <w:t xml:space="preserve">Først og fremmest skal talentet have en passende alder, der gør det realistisk muligt at komme helt til tops og blive international dommer. Dog kan der dispenseres for dette, såfremt et åbenlyst talent kan blive elitedommer i en årrække, uden dog at have alderen til at blive international dommer. Da alder dog er et væsentligt parameter i DBU, vil </w:t>
      </w:r>
      <w:proofErr w:type="spellStart"/>
      <w:r>
        <w:rPr>
          <w:rFonts w:ascii="Georgia" w:hAnsi="Georgia"/>
          <w:color w:val="333333"/>
        </w:rPr>
        <w:t>KFD’s</w:t>
      </w:r>
      <w:proofErr w:type="spellEnd"/>
      <w:r>
        <w:rPr>
          <w:rFonts w:ascii="Georgia" w:hAnsi="Georgia"/>
          <w:color w:val="333333"/>
        </w:rPr>
        <w:t xml:space="preserve"> talentressourcer som udgangspunkt blive brugt på de dommere, der har alderen til at nå helt til tops.</w:t>
      </w:r>
    </w:p>
    <w:p w:rsidR="00202ABF" w:rsidRDefault="00202ABF" w:rsidP="00202ABF">
      <w:pPr>
        <w:pStyle w:val="NormalWeb"/>
        <w:spacing w:line="270" w:lineRule="atLeast"/>
        <w:rPr>
          <w:rFonts w:ascii="Georgia" w:hAnsi="Georgia"/>
          <w:color w:val="333333"/>
        </w:rPr>
      </w:pPr>
      <w:r>
        <w:rPr>
          <w:rFonts w:ascii="Georgia" w:hAnsi="Georgia"/>
          <w:color w:val="333333"/>
        </w:rPr>
        <w:t>Nedenstående talentprofil er beskrevet inden for fire kompetenceområder: Lederegenskaber, social kompetence, fysik og lovkendskab. Derefter følger tre specifikke egenskaber for linjedommer-talenter.</w:t>
      </w:r>
    </w:p>
    <w:p w:rsidR="00202ABF" w:rsidRDefault="00202ABF" w:rsidP="00202ABF">
      <w:pPr>
        <w:pStyle w:val="NormalWeb"/>
        <w:spacing w:line="270" w:lineRule="atLeast"/>
        <w:rPr>
          <w:rFonts w:ascii="Georgia" w:hAnsi="Georgia"/>
          <w:color w:val="333333"/>
        </w:rPr>
      </w:pPr>
      <w:r>
        <w:rPr>
          <w:rFonts w:ascii="Georgia" w:hAnsi="Georgia"/>
          <w:color w:val="333333"/>
        </w:rPr>
        <w:t>Talentdommeren skal have, eller gennem udvikling kunne få, følgende fire kompetencer:</w:t>
      </w:r>
    </w:p>
    <w:p w:rsidR="00202ABF" w:rsidRDefault="00202ABF" w:rsidP="00202ABF">
      <w:pPr>
        <w:pStyle w:val="NormalWeb"/>
        <w:spacing w:line="270" w:lineRule="atLeast"/>
        <w:rPr>
          <w:rFonts w:ascii="Georgia" w:hAnsi="Georgia"/>
          <w:color w:val="333333"/>
        </w:rPr>
      </w:pPr>
      <w:r>
        <w:rPr>
          <w:rStyle w:val="Fremhv"/>
          <w:rFonts w:ascii="Georgia" w:hAnsi="Georgia"/>
          <w:color w:val="333333"/>
        </w:rPr>
        <w:t xml:space="preserve">Lederegenskaber, dvs. eksempelvis </w:t>
      </w:r>
    </w:p>
    <w:p w:rsidR="00202ABF" w:rsidRDefault="00202ABF" w:rsidP="00202ABF">
      <w:pPr>
        <w:pStyle w:val="NormalWeb"/>
        <w:spacing w:line="270" w:lineRule="atLeast"/>
        <w:rPr>
          <w:rFonts w:ascii="Georgia" w:hAnsi="Georgia"/>
          <w:color w:val="333333"/>
        </w:rPr>
      </w:pPr>
      <w:r>
        <w:rPr>
          <w:rFonts w:ascii="Georgia" w:hAnsi="Georgia"/>
          <w:color w:val="333333"/>
        </w:rPr>
        <w:t>- Være proaktiv/forudseende</w:t>
      </w:r>
      <w:r>
        <w:rPr>
          <w:rFonts w:ascii="Georgia" w:hAnsi="Georgia"/>
          <w:color w:val="333333"/>
        </w:rPr>
        <w:br/>
        <w:t>- Have beslutningsevne</w:t>
      </w:r>
      <w:r>
        <w:rPr>
          <w:rFonts w:ascii="Georgia" w:hAnsi="Georgia"/>
          <w:color w:val="333333"/>
        </w:rPr>
        <w:br/>
        <w:t>- Besidde mod – at turde træffe også vanskelige beslutninger</w:t>
      </w:r>
      <w:r>
        <w:rPr>
          <w:rFonts w:ascii="Georgia" w:hAnsi="Georgia"/>
          <w:color w:val="333333"/>
        </w:rPr>
        <w:br/>
        <w:t>- Have stærke verbale kommunikationsevner – på såvel som uden for banen</w:t>
      </w:r>
      <w:r>
        <w:rPr>
          <w:rFonts w:ascii="Georgia" w:hAnsi="Georgia"/>
          <w:color w:val="333333"/>
        </w:rPr>
        <w:br/>
        <w:t>- Have stærke skriftlige kommunikationsevner – klart og tydeligt dansk</w:t>
      </w:r>
      <w:r>
        <w:rPr>
          <w:rFonts w:ascii="Georgia" w:hAnsi="Georgia"/>
          <w:color w:val="333333"/>
        </w:rPr>
        <w:br/>
        <w:t>- Indeholde menneskekendskab/empati</w:t>
      </w:r>
      <w:r>
        <w:rPr>
          <w:rFonts w:ascii="Georgia" w:hAnsi="Georgia"/>
          <w:color w:val="333333"/>
        </w:rPr>
        <w:br/>
        <w:t>- Mestre konflikthåndtering/konfliktløsning</w:t>
      </w:r>
      <w:r>
        <w:rPr>
          <w:rFonts w:ascii="Georgia" w:hAnsi="Georgia"/>
          <w:color w:val="333333"/>
        </w:rPr>
        <w:br/>
        <w:t>- Have humor</w:t>
      </w:r>
      <w:r w:rsidR="00301CB8">
        <w:rPr>
          <w:rFonts w:ascii="Georgia" w:hAnsi="Georgia"/>
          <w:color w:val="333333"/>
        </w:rPr>
        <w:t xml:space="preserve"> og selvironi</w:t>
      </w:r>
      <w:bookmarkStart w:id="0" w:name="_GoBack"/>
      <w:bookmarkEnd w:id="0"/>
      <w:r>
        <w:rPr>
          <w:rFonts w:ascii="Georgia" w:hAnsi="Georgia"/>
          <w:color w:val="333333"/>
        </w:rPr>
        <w:t xml:space="preserve"> – på såvel som uden for banen</w:t>
      </w:r>
      <w:r>
        <w:rPr>
          <w:rFonts w:ascii="Georgia" w:hAnsi="Georgia"/>
          <w:color w:val="333333"/>
        </w:rPr>
        <w:br/>
        <w:t>- Have balanceret selvtillid, selvværd, selvindsigt og være selvkritisk</w:t>
      </w:r>
      <w:r>
        <w:rPr>
          <w:rFonts w:ascii="Georgia" w:hAnsi="Georgia"/>
          <w:color w:val="333333"/>
        </w:rPr>
        <w:br/>
        <w:t>- Have evne til at motivere andre og skabe fællesskabsfølelse</w:t>
      </w:r>
      <w:r>
        <w:rPr>
          <w:rFonts w:ascii="Georgia" w:hAnsi="Georgia"/>
          <w:color w:val="333333"/>
        </w:rPr>
        <w:br/>
        <w:t>- Kunne samarbejde under alsidige og situationsbestemte vilkår og med en flerhed af personligheder – herunder også at indordne sig</w:t>
      </w:r>
      <w:r>
        <w:rPr>
          <w:rFonts w:ascii="Georgia" w:hAnsi="Georgia"/>
          <w:color w:val="333333"/>
        </w:rPr>
        <w:br/>
        <w:t>- Have administrative kompetencer – ting afleveres til tiden uden fejl</w:t>
      </w:r>
      <w:r>
        <w:rPr>
          <w:rFonts w:ascii="Georgia" w:hAnsi="Georgia"/>
          <w:color w:val="333333"/>
        </w:rPr>
        <w:br/>
        <w:t>- Have en vis fremmedsproglig indsigt – især hvad angår engelsk, men også gerne skandinavisk og tysk</w:t>
      </w:r>
      <w:r>
        <w:rPr>
          <w:rFonts w:ascii="Georgia" w:hAnsi="Georgia"/>
          <w:color w:val="333333"/>
        </w:rPr>
        <w:br/>
        <w:t>- Være udviklingsparat og indstillet på løbende at videreudvikle sig som dommer</w:t>
      </w:r>
      <w:r>
        <w:rPr>
          <w:rFonts w:ascii="Georgia" w:hAnsi="Georgia"/>
          <w:color w:val="333333"/>
        </w:rPr>
        <w:br/>
        <w:t>- Tage ansvar for egen udvikling, fagligt og personligt, og støtte op om kollegers tilsvarende udvikling.</w:t>
      </w:r>
    </w:p>
    <w:p w:rsidR="00202ABF" w:rsidRDefault="00202ABF" w:rsidP="00202ABF">
      <w:pPr>
        <w:pStyle w:val="NormalWeb"/>
        <w:spacing w:line="270" w:lineRule="atLeast"/>
        <w:rPr>
          <w:rFonts w:ascii="Georgia" w:hAnsi="Georgia"/>
          <w:color w:val="333333"/>
        </w:rPr>
      </w:pPr>
      <w:r>
        <w:rPr>
          <w:rStyle w:val="Fremhv"/>
          <w:rFonts w:ascii="Georgia" w:hAnsi="Georgia"/>
          <w:color w:val="333333"/>
        </w:rPr>
        <w:t xml:space="preserve">Social kompetence, dvs. eksempelvis </w:t>
      </w:r>
    </w:p>
    <w:p w:rsidR="00202ABF" w:rsidRDefault="00202ABF" w:rsidP="00202ABF">
      <w:pPr>
        <w:pStyle w:val="NormalWeb"/>
        <w:spacing w:line="270" w:lineRule="atLeast"/>
        <w:rPr>
          <w:rFonts w:ascii="Georgia" w:hAnsi="Georgia"/>
          <w:color w:val="333333"/>
        </w:rPr>
      </w:pPr>
      <w:r>
        <w:rPr>
          <w:rFonts w:ascii="Georgia" w:hAnsi="Georgia"/>
          <w:color w:val="333333"/>
        </w:rPr>
        <w:t>- Til enhver tid efterleve indgåede aftaler, uden tøven eller tvivl</w:t>
      </w:r>
      <w:r>
        <w:rPr>
          <w:rFonts w:ascii="Georgia" w:hAnsi="Georgia"/>
          <w:color w:val="333333"/>
        </w:rPr>
        <w:br/>
        <w:t>- Være velforberedt til samtlige møder og samlinger</w:t>
      </w:r>
      <w:r>
        <w:rPr>
          <w:rFonts w:ascii="Georgia" w:hAnsi="Georgia"/>
          <w:color w:val="333333"/>
        </w:rPr>
        <w:br/>
        <w:t>- Udstråle interesse og ekstraordinært engagement for de dommerfaglige og sociale begivenheder, der præsenteres</w:t>
      </w:r>
      <w:r>
        <w:rPr>
          <w:rFonts w:ascii="Georgia" w:hAnsi="Georgia"/>
          <w:color w:val="333333"/>
        </w:rPr>
        <w:br/>
        <w:t>- Vise dedikation over for fællesskabet i KFD ved at tage aktiv del i det frivillige arbejde – også uden at være blevet spurgt</w:t>
      </w:r>
      <w:r>
        <w:rPr>
          <w:rFonts w:ascii="Georgia" w:hAnsi="Georgia"/>
          <w:color w:val="333333"/>
        </w:rPr>
        <w:br/>
        <w:t xml:space="preserve">- Dyrke eget konkurrence- og vinderinstinkt for at blive topdommer - men samtidig forstå </w:t>
      </w:r>
      <w:r>
        <w:rPr>
          <w:rFonts w:ascii="Georgia" w:hAnsi="Georgia"/>
          <w:color w:val="333333"/>
        </w:rPr>
        <w:lastRenderedPageBreak/>
        <w:t>den sociale og kollegiale afhængighed af kolleger</w:t>
      </w:r>
      <w:r>
        <w:rPr>
          <w:rFonts w:ascii="Georgia" w:hAnsi="Georgia"/>
          <w:color w:val="333333"/>
        </w:rPr>
        <w:br/>
        <w:t>- Vise solidaritet og loyalitet med kolleger på alle niveauer</w:t>
      </w:r>
      <w:r>
        <w:rPr>
          <w:rFonts w:ascii="Georgia" w:hAnsi="Georgia"/>
          <w:color w:val="333333"/>
        </w:rPr>
        <w:br/>
        <w:t>- Dele konstruktivt ud af sin viden og erfaring til dommerkolleger</w:t>
      </w:r>
      <w:r>
        <w:rPr>
          <w:rFonts w:ascii="Georgia" w:hAnsi="Georgia"/>
          <w:color w:val="333333"/>
        </w:rPr>
        <w:br/>
        <w:t>- Kunne modtage feedback på en ubetinget konstruktiv måde fra kolleger, udviklere, mentorer</w:t>
      </w:r>
      <w:r>
        <w:rPr>
          <w:rFonts w:ascii="Georgia" w:hAnsi="Georgia"/>
          <w:color w:val="333333"/>
        </w:rPr>
        <w:br/>
        <w:t>- Fremstå som en god rollemodel, som KFD kan være stolt af at have med i talentprogrammet.</w:t>
      </w:r>
    </w:p>
    <w:p w:rsidR="00202ABF" w:rsidRDefault="00202ABF" w:rsidP="00202ABF">
      <w:pPr>
        <w:pStyle w:val="NormalWeb"/>
        <w:spacing w:line="270" w:lineRule="atLeast"/>
        <w:rPr>
          <w:rFonts w:ascii="Georgia" w:hAnsi="Georgia"/>
          <w:color w:val="333333"/>
        </w:rPr>
      </w:pPr>
      <w:r>
        <w:rPr>
          <w:rStyle w:val="Fremhv"/>
          <w:rFonts w:ascii="Georgia" w:hAnsi="Georgia"/>
          <w:color w:val="333333"/>
        </w:rPr>
        <w:t xml:space="preserve">Fysik, dvs. eksempelvis </w:t>
      </w:r>
    </w:p>
    <w:p w:rsidR="00202ABF" w:rsidRDefault="00202ABF" w:rsidP="00202ABF">
      <w:pPr>
        <w:pStyle w:val="NormalWeb"/>
        <w:spacing w:line="270" w:lineRule="atLeast"/>
        <w:rPr>
          <w:rFonts w:ascii="Georgia" w:hAnsi="Georgia"/>
          <w:color w:val="333333"/>
        </w:rPr>
      </w:pPr>
      <w:r>
        <w:rPr>
          <w:rFonts w:ascii="Georgia" w:hAnsi="Georgia"/>
          <w:color w:val="333333"/>
        </w:rPr>
        <w:t>- Som minimum til enhver tid kunne bestå den højeste fysiske test tilgængelig (FIFA/UEFA)</w:t>
      </w:r>
      <w:r>
        <w:rPr>
          <w:rFonts w:ascii="Georgia" w:hAnsi="Georgia"/>
          <w:color w:val="333333"/>
        </w:rPr>
        <w:br/>
        <w:t>- Som minimum leve op til DBU’s forventninger til fedtprocent og vægt</w:t>
      </w:r>
      <w:r>
        <w:rPr>
          <w:rFonts w:ascii="Georgia" w:hAnsi="Georgia"/>
          <w:color w:val="333333"/>
        </w:rPr>
        <w:br/>
        <w:t>- Altid have et fysisk overskud, således at manglende fysiske evner aldrig bliver stopklodsen for udvikling/oprykning</w:t>
      </w:r>
      <w:r>
        <w:rPr>
          <w:rFonts w:ascii="Georgia" w:hAnsi="Georgia"/>
          <w:color w:val="333333"/>
        </w:rPr>
        <w:br/>
        <w:t>- Have indsigt i grundlæggende, træningsmæssige principper og øvelser.</w:t>
      </w:r>
    </w:p>
    <w:p w:rsidR="00202ABF" w:rsidRDefault="00202ABF" w:rsidP="00202ABF">
      <w:pPr>
        <w:pStyle w:val="NormalWeb"/>
        <w:spacing w:line="270" w:lineRule="atLeast"/>
        <w:rPr>
          <w:rFonts w:ascii="Georgia" w:hAnsi="Georgia"/>
          <w:color w:val="333333"/>
        </w:rPr>
      </w:pPr>
      <w:r>
        <w:rPr>
          <w:rStyle w:val="Fremhv"/>
          <w:rFonts w:ascii="Georgia" w:hAnsi="Georgia"/>
          <w:color w:val="333333"/>
        </w:rPr>
        <w:t xml:space="preserve">Lovkendskab, dvs. eksempelvis </w:t>
      </w:r>
    </w:p>
    <w:p w:rsidR="00202ABF" w:rsidRDefault="00202ABF" w:rsidP="00202ABF">
      <w:pPr>
        <w:pStyle w:val="NormalWeb"/>
        <w:spacing w:line="270" w:lineRule="atLeast"/>
        <w:rPr>
          <w:rFonts w:ascii="Georgia" w:hAnsi="Georgia"/>
          <w:color w:val="333333"/>
        </w:rPr>
      </w:pPr>
      <w:r>
        <w:rPr>
          <w:rFonts w:ascii="Georgia" w:hAnsi="Georgia"/>
          <w:color w:val="333333"/>
        </w:rPr>
        <w:t>- Som minimum til enhver tid at kunne bestå de teoretiske krav, der stilles til DBU’s teoritest</w:t>
      </w:r>
      <w:r>
        <w:rPr>
          <w:rFonts w:ascii="Georgia" w:hAnsi="Georgia"/>
          <w:color w:val="333333"/>
        </w:rPr>
        <w:br/>
        <w:t>- Altid have et teoretisk overskud, således at manglende teoretiske evner aldrig bliver stopklodsen for udvikling/oprykning</w:t>
      </w:r>
      <w:r>
        <w:rPr>
          <w:rFonts w:ascii="Georgia" w:hAnsi="Georgia"/>
          <w:color w:val="333333"/>
        </w:rPr>
        <w:br/>
        <w:t>- Kunne omsætte teori til praktisk dommergerning</w:t>
      </w:r>
      <w:r>
        <w:rPr>
          <w:rFonts w:ascii="Georgia" w:hAnsi="Georgia"/>
          <w:color w:val="333333"/>
        </w:rPr>
        <w:br/>
        <w:t>- Kunne formidle fodboldloven for ikke-dommere.</w:t>
      </w:r>
    </w:p>
    <w:p w:rsidR="00202ABF" w:rsidRDefault="00202ABF" w:rsidP="00202ABF">
      <w:pPr>
        <w:pStyle w:val="NormalWeb"/>
        <w:spacing w:line="270" w:lineRule="atLeast"/>
        <w:rPr>
          <w:rFonts w:ascii="Georgia" w:hAnsi="Georgia"/>
          <w:color w:val="333333"/>
        </w:rPr>
      </w:pPr>
      <w:r>
        <w:rPr>
          <w:rStyle w:val="Fremhv"/>
          <w:rFonts w:ascii="Georgia" w:hAnsi="Georgia"/>
          <w:color w:val="333333"/>
        </w:rPr>
        <w:t xml:space="preserve">Ud over alle ovenstående kriterier skal et linjedommer-talent specifikt også have, eller gennem udvikling kunne få, følgende: </w:t>
      </w:r>
    </w:p>
    <w:p w:rsidR="00202ABF" w:rsidRDefault="00202ABF" w:rsidP="00202ABF">
      <w:pPr>
        <w:pStyle w:val="NormalWeb"/>
        <w:spacing w:line="270" w:lineRule="atLeast"/>
        <w:rPr>
          <w:rFonts w:ascii="Georgia" w:hAnsi="Georgia"/>
          <w:color w:val="333333"/>
        </w:rPr>
      </w:pPr>
      <w:r>
        <w:rPr>
          <w:rFonts w:ascii="Georgia" w:hAnsi="Georgia"/>
          <w:color w:val="333333"/>
        </w:rPr>
        <w:t>- Kunne indgå i et team – og kende sin rolle</w:t>
      </w:r>
      <w:r>
        <w:rPr>
          <w:rFonts w:ascii="Georgia" w:hAnsi="Georgia"/>
          <w:color w:val="333333"/>
        </w:rPr>
        <w:br/>
        <w:t>- Være fleksibel – og dermed kunne forholde sig til forskellige dommertyper</w:t>
      </w:r>
      <w:r>
        <w:rPr>
          <w:rFonts w:ascii="Georgia" w:hAnsi="Georgia"/>
          <w:color w:val="333333"/>
        </w:rPr>
        <w:br/>
        <w:t>- Være en god og loyal assistance for enhver dommer.</w:t>
      </w:r>
    </w:p>
    <w:p w:rsidR="00202ABF" w:rsidRDefault="00202ABF"/>
    <w:sectPr w:rsidR="00202AB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BF"/>
    <w:rsid w:val="00202ABF"/>
    <w:rsid w:val="00301CB8"/>
    <w:rsid w:val="00A96838"/>
    <w:rsid w:val="00C437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E2695-196F-47D1-9BD4-CD8AD37F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202ABF"/>
    <w:rPr>
      <w:i/>
      <w:iCs/>
      <w:bdr w:val="none" w:sz="0" w:space="0" w:color="auto" w:frame="1"/>
    </w:rPr>
  </w:style>
  <w:style w:type="paragraph" w:styleId="NormalWeb">
    <w:name w:val="Normal (Web)"/>
    <w:basedOn w:val="Normal"/>
    <w:uiPriority w:val="99"/>
    <w:semiHidden/>
    <w:unhideWhenUsed/>
    <w:rsid w:val="00202ABF"/>
    <w:pPr>
      <w:spacing w:before="100" w:beforeAutospacing="1" w:after="36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06622">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3159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Marius Pedersen A/S</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Krarup Vitoft</dc:creator>
  <cp:lastModifiedBy>B N</cp:lastModifiedBy>
  <cp:revision>3</cp:revision>
  <dcterms:created xsi:type="dcterms:W3CDTF">2016-09-25T13:19:00Z</dcterms:created>
  <dcterms:modified xsi:type="dcterms:W3CDTF">2016-10-05T19:08:00Z</dcterms:modified>
</cp:coreProperties>
</file>